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ABFD" w14:textId="77777777" w:rsidR="0069447F" w:rsidRDefault="0069447F" w:rsidP="0069447F">
      <w:pPr>
        <w:pStyle w:val="Default"/>
        <w:snapToGrid w:val="0"/>
      </w:pPr>
    </w:p>
    <w:p w14:paraId="5DAAB3D8" w14:textId="27A7CCD4" w:rsidR="0069447F" w:rsidRPr="0013364A" w:rsidRDefault="00EA3560" w:rsidP="0069447F">
      <w:pPr>
        <w:pStyle w:val="Default"/>
        <w:snapToGrid w:val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2026</w:t>
      </w:r>
      <w:r w:rsidR="0069447F" w:rsidRPr="0013364A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　</w:t>
      </w:r>
      <w:r w:rsidR="0013364A" w:rsidRPr="0013364A">
        <w:rPr>
          <w:rFonts w:asciiTheme="majorEastAsia" w:eastAsiaTheme="majorEastAsia" w:hAnsiTheme="majorEastAsia" w:cs="Yu Gothic" w:hint="eastAsia"/>
          <w:b/>
          <w:sz w:val="36"/>
          <w:szCs w:val="36"/>
        </w:rPr>
        <w:t>ミズノ３Ｘ３交流大会</w:t>
      </w:r>
      <w:r w:rsidR="0069447F" w:rsidRPr="0013364A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　</w:t>
      </w:r>
      <w:r w:rsidR="0069447F" w:rsidRPr="0013364A">
        <w:rPr>
          <w:rFonts w:asciiTheme="majorEastAsia" w:eastAsiaTheme="majorEastAsia" w:hAnsiTheme="majorEastAsia"/>
          <w:b/>
          <w:bCs/>
          <w:sz w:val="36"/>
          <w:szCs w:val="36"/>
        </w:rPr>
        <w:t>競技規則</w:t>
      </w:r>
    </w:p>
    <w:p w14:paraId="78C24260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コートとボール</w:t>
      </w:r>
    </w:p>
    <w:p w14:paraId="4F796611" w14:textId="11D704D8" w:rsidR="0069447F" w:rsidRPr="00FC7E37" w:rsidRDefault="0069447F" w:rsidP="0069447F">
      <w:pPr>
        <w:pStyle w:val="Default"/>
        <w:snapToGrid w:val="0"/>
        <w:rPr>
          <w:color w:val="000000" w:themeColor="text1"/>
          <w:sz w:val="23"/>
          <w:szCs w:val="23"/>
        </w:rPr>
      </w:pPr>
      <w:r w:rsidRPr="00FC7E37">
        <w:rPr>
          <w:color w:val="000000" w:themeColor="text1"/>
          <w:sz w:val="23"/>
          <w:szCs w:val="23"/>
        </w:rPr>
        <w:t>コート</w:t>
      </w:r>
      <w:r w:rsidR="00ED4E58" w:rsidRPr="00FC7E37">
        <w:rPr>
          <w:rFonts w:hint="eastAsia"/>
          <w:color w:val="000000" w:themeColor="text1"/>
          <w:sz w:val="23"/>
          <w:szCs w:val="23"/>
        </w:rPr>
        <w:t>の</w:t>
      </w:r>
      <w:r w:rsidRPr="00FC7E37">
        <w:rPr>
          <w:color w:val="000000" w:themeColor="text1"/>
          <w:sz w:val="23"/>
          <w:szCs w:val="23"/>
        </w:rPr>
        <w:t>サイズ</w:t>
      </w:r>
      <w:r w:rsidR="00ED4E58" w:rsidRPr="00FC7E37">
        <w:rPr>
          <w:rFonts w:hint="eastAsia"/>
          <w:color w:val="000000" w:themeColor="text1"/>
          <w:sz w:val="23"/>
          <w:szCs w:val="23"/>
        </w:rPr>
        <w:t>はバスケットボールハーフコートとする</w:t>
      </w:r>
      <w:r w:rsidRPr="00FC7E37">
        <w:rPr>
          <w:color w:val="000000" w:themeColor="text1"/>
          <w:sz w:val="23"/>
          <w:szCs w:val="23"/>
        </w:rPr>
        <w:t>。</w:t>
      </w:r>
    </w:p>
    <w:p w14:paraId="7F4D8A7D" w14:textId="219DEDA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小学生</w:t>
      </w:r>
      <w:r w:rsidR="0086340A">
        <w:rPr>
          <w:rFonts w:hint="eastAsia"/>
          <w:sz w:val="23"/>
          <w:szCs w:val="23"/>
        </w:rPr>
        <w:t>5</w:t>
      </w:r>
      <w:r>
        <w:rPr>
          <w:sz w:val="23"/>
          <w:szCs w:val="23"/>
        </w:rPr>
        <w:t>号ボール</w:t>
      </w:r>
      <w:r w:rsidR="00291072">
        <w:rPr>
          <w:sz w:val="23"/>
          <w:szCs w:val="23"/>
        </w:rPr>
        <w:t>、</w:t>
      </w:r>
      <w:bookmarkStart w:id="0" w:name="_Hlk219335639"/>
      <w:r w:rsidR="00291072">
        <w:rPr>
          <w:sz w:val="23"/>
          <w:szCs w:val="23"/>
        </w:rPr>
        <w:t>中</w:t>
      </w:r>
      <w:r w:rsidR="00FC7E37">
        <w:rPr>
          <w:rFonts w:hint="eastAsia"/>
          <w:sz w:val="23"/>
          <w:szCs w:val="23"/>
        </w:rPr>
        <w:t>学</w:t>
      </w:r>
      <w:r w:rsidR="00EA3560">
        <w:rPr>
          <w:rFonts w:hint="eastAsia"/>
          <w:sz w:val="23"/>
          <w:szCs w:val="23"/>
        </w:rPr>
        <w:t>生女子</w:t>
      </w:r>
      <w:r>
        <w:rPr>
          <w:sz w:val="23"/>
          <w:szCs w:val="23"/>
        </w:rPr>
        <w:t>6</w:t>
      </w:r>
      <w:r>
        <w:rPr>
          <w:sz w:val="23"/>
          <w:szCs w:val="23"/>
        </w:rPr>
        <w:t>号ボール</w:t>
      </w:r>
      <w:r w:rsidR="00EA3560">
        <w:rPr>
          <w:rFonts w:hint="eastAsia"/>
          <w:sz w:val="23"/>
          <w:szCs w:val="23"/>
        </w:rPr>
        <w:t xml:space="preserve">　</w:t>
      </w:r>
      <w:bookmarkEnd w:id="0"/>
      <w:r w:rsidR="00EA3560" w:rsidRPr="00EA3560">
        <w:rPr>
          <w:rFonts w:hint="eastAsia"/>
          <w:sz w:val="23"/>
          <w:szCs w:val="23"/>
        </w:rPr>
        <w:t>中</w:t>
      </w:r>
      <w:r w:rsidR="00FC7E37">
        <w:rPr>
          <w:rFonts w:hint="eastAsia"/>
          <w:sz w:val="23"/>
          <w:szCs w:val="23"/>
        </w:rPr>
        <w:t>学生</w:t>
      </w:r>
      <w:r w:rsidR="00EA3560">
        <w:rPr>
          <w:rFonts w:hint="eastAsia"/>
          <w:sz w:val="23"/>
          <w:szCs w:val="23"/>
        </w:rPr>
        <w:t>男子</w:t>
      </w:r>
      <w:r w:rsidR="00EA3560">
        <w:rPr>
          <w:rFonts w:hint="eastAsia"/>
          <w:sz w:val="23"/>
          <w:szCs w:val="23"/>
        </w:rPr>
        <w:t>7</w:t>
      </w:r>
      <w:r w:rsidR="00EA3560" w:rsidRPr="00EA3560">
        <w:rPr>
          <w:sz w:val="23"/>
          <w:szCs w:val="23"/>
        </w:rPr>
        <w:t xml:space="preserve">号ボール　</w:t>
      </w:r>
    </w:p>
    <w:p w14:paraId="5CC6E853" w14:textId="26AFC530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ゴールは小学生（高さ</w:t>
      </w:r>
      <w:r>
        <w:rPr>
          <w:sz w:val="23"/>
          <w:szCs w:val="23"/>
        </w:rPr>
        <w:t>260cm</w:t>
      </w:r>
      <w:r>
        <w:rPr>
          <w:sz w:val="23"/>
          <w:szCs w:val="23"/>
        </w:rPr>
        <w:t>）中</w:t>
      </w:r>
      <w:r w:rsidR="00FC7E37">
        <w:rPr>
          <w:rFonts w:hint="eastAsia"/>
          <w:sz w:val="23"/>
          <w:szCs w:val="23"/>
        </w:rPr>
        <w:t>学</w:t>
      </w:r>
      <w:r w:rsidR="00EA3560">
        <w:rPr>
          <w:rFonts w:hint="eastAsia"/>
          <w:sz w:val="23"/>
          <w:szCs w:val="23"/>
        </w:rPr>
        <w:t>生</w:t>
      </w:r>
      <w:r>
        <w:rPr>
          <w:sz w:val="23"/>
          <w:szCs w:val="23"/>
        </w:rPr>
        <w:t>（高さ３０５</w:t>
      </w:r>
      <w:r>
        <w:rPr>
          <w:sz w:val="23"/>
          <w:szCs w:val="23"/>
        </w:rPr>
        <w:t>cm</w:t>
      </w:r>
      <w:r>
        <w:rPr>
          <w:sz w:val="23"/>
          <w:szCs w:val="23"/>
        </w:rPr>
        <w:t>）を１基</w:t>
      </w:r>
    </w:p>
    <w:p w14:paraId="02135C41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3BC6D872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登録選手</w:t>
      </w:r>
    </w:p>
    <w:p w14:paraId="566A550C" w14:textId="146F10FD" w:rsidR="0069447F" w:rsidRDefault="0013364A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３～５</w:t>
      </w:r>
      <w:r w:rsidR="0069447F">
        <w:rPr>
          <w:sz w:val="23"/>
          <w:szCs w:val="23"/>
        </w:rPr>
        <w:t>名</w:t>
      </w:r>
      <w:r w:rsidR="0086340A">
        <w:rPr>
          <w:rFonts w:hint="eastAsia"/>
          <w:sz w:val="23"/>
          <w:szCs w:val="23"/>
        </w:rPr>
        <w:t xml:space="preserve">　（</w:t>
      </w:r>
      <w:r w:rsidR="0069447F">
        <w:rPr>
          <w:sz w:val="23"/>
          <w:szCs w:val="23"/>
        </w:rPr>
        <w:t>全員出場することとする</w:t>
      </w:r>
      <w:r w:rsidR="0086340A">
        <w:rPr>
          <w:rFonts w:hint="eastAsia"/>
          <w:sz w:val="23"/>
          <w:szCs w:val="23"/>
        </w:rPr>
        <w:t>）</w:t>
      </w:r>
    </w:p>
    <w:p w14:paraId="62B590C6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6A7FE307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得点</w:t>
      </w:r>
    </w:p>
    <w:p w14:paraId="47358159" w14:textId="42511679" w:rsidR="0069447F" w:rsidRDefault="00291072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３ポイントライン</w:t>
      </w:r>
      <w:r w:rsidR="0069447F">
        <w:rPr>
          <w:sz w:val="23"/>
          <w:szCs w:val="23"/>
        </w:rPr>
        <w:t>の内側</w:t>
      </w:r>
      <w:r w:rsidR="0014505B">
        <w:rPr>
          <w:sz w:val="23"/>
          <w:szCs w:val="23"/>
        </w:rPr>
        <w:t>（以下アーク）</w:t>
      </w:r>
      <w:r w:rsidR="0069447F">
        <w:rPr>
          <w:sz w:val="23"/>
          <w:szCs w:val="23"/>
        </w:rPr>
        <w:t>からのショットは１点、外側からのショットは２点とする。</w:t>
      </w:r>
    </w:p>
    <w:p w14:paraId="7ED0C455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2A08FFD8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競技時間とゲームの勝敗</w:t>
      </w:r>
    </w:p>
    <w:p w14:paraId="364BCAD3" w14:textId="02CCBAB8" w:rsidR="0069447F" w:rsidRPr="00ED4E58" w:rsidRDefault="00ED4E58" w:rsidP="0069447F">
      <w:pPr>
        <w:pStyle w:val="Default"/>
        <w:snapToGrid w:val="0"/>
        <w:rPr>
          <w:color w:val="EE0000"/>
          <w:sz w:val="23"/>
          <w:szCs w:val="23"/>
        </w:rPr>
      </w:pPr>
      <w:r>
        <w:rPr>
          <w:rFonts w:hint="eastAsia"/>
          <w:sz w:val="23"/>
          <w:szCs w:val="23"/>
        </w:rPr>
        <w:t>7</w:t>
      </w:r>
      <w:r w:rsidR="0069447F">
        <w:rPr>
          <w:sz w:val="23"/>
          <w:szCs w:val="23"/>
        </w:rPr>
        <w:t>分のピリオドを１回行</w:t>
      </w:r>
      <w:r w:rsidR="00FC7E37">
        <w:rPr>
          <w:rFonts w:hint="eastAsia"/>
          <w:sz w:val="23"/>
          <w:szCs w:val="23"/>
        </w:rPr>
        <w:t>う。</w:t>
      </w:r>
    </w:p>
    <w:p w14:paraId="29D3CB62" w14:textId="7C9C4CE9" w:rsidR="00291072" w:rsidRDefault="00291072" w:rsidP="0069447F">
      <w:pPr>
        <w:pStyle w:val="Default"/>
        <w:snapToGrid w:val="0"/>
        <w:rPr>
          <w:sz w:val="23"/>
          <w:szCs w:val="23"/>
        </w:rPr>
      </w:pPr>
      <w:r>
        <w:rPr>
          <w:rFonts w:hint="eastAsia"/>
          <w:sz w:val="23"/>
          <w:szCs w:val="23"/>
        </w:rPr>
        <w:t>※参加チーム数により競技時間を変更する場合がある。</w:t>
      </w:r>
    </w:p>
    <w:p w14:paraId="14B0D3D3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競技時間が終了した時点で得点の多いチームを勝ちとする。</w:t>
      </w:r>
    </w:p>
    <w:p w14:paraId="5EBB10F4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ただし、どちらかのチームが１１点以上得点したときにゲームは終了し、そのチームの勝ち</w:t>
      </w:r>
    </w:p>
    <w:p w14:paraId="49864F89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とする。</w:t>
      </w:r>
    </w:p>
    <w:p w14:paraId="40A60E04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競技時間が終わったとき両チームの得点が同じだった場合は、延長を行う。</w:t>
      </w:r>
    </w:p>
    <w:p w14:paraId="3D7481BA" w14:textId="428A6CA8" w:rsidR="0069447F" w:rsidRPr="00FC7E37" w:rsidRDefault="0069447F" w:rsidP="0069447F">
      <w:pPr>
        <w:pStyle w:val="Default"/>
        <w:snapToGrid w:val="0"/>
        <w:rPr>
          <w:color w:val="000000" w:themeColor="text1"/>
          <w:sz w:val="23"/>
          <w:szCs w:val="23"/>
        </w:rPr>
      </w:pPr>
      <w:r w:rsidRPr="00FC7E37">
        <w:rPr>
          <w:color w:val="000000" w:themeColor="text1"/>
          <w:sz w:val="23"/>
          <w:szCs w:val="23"/>
        </w:rPr>
        <w:t>延長は、先に２点を得点したチームの勝ちとする。</w:t>
      </w:r>
    </w:p>
    <w:p w14:paraId="39A180FB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※</w:t>
      </w:r>
      <w:r>
        <w:rPr>
          <w:sz w:val="23"/>
          <w:szCs w:val="23"/>
        </w:rPr>
        <w:t>このとき、延長は競技時間を計らない。</w:t>
      </w:r>
    </w:p>
    <w:p w14:paraId="03DDF0CF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※</w:t>
      </w:r>
      <w:r>
        <w:rPr>
          <w:sz w:val="23"/>
          <w:szCs w:val="23"/>
        </w:rPr>
        <w:t>延長の途中でどちらかのチームが１１点以上得点した場合でもゲームは終了せず、上記にしたがう。</w:t>
      </w:r>
    </w:p>
    <w:p w14:paraId="692099A8" w14:textId="77777777" w:rsidR="0069447F" w:rsidRP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22B3BE0A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ショットクロック</w:t>
      </w:r>
    </w:p>
    <w:p w14:paraId="648E50B6" w14:textId="3484715A" w:rsidR="0069447F" w:rsidRPr="00FC7E37" w:rsidRDefault="0069447F" w:rsidP="0069447F">
      <w:pPr>
        <w:pStyle w:val="Default"/>
        <w:snapToGrid w:val="0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>ショットクロックは</w:t>
      </w:r>
      <w:r w:rsidRPr="00FC7E37">
        <w:rPr>
          <w:color w:val="000000" w:themeColor="text1"/>
          <w:sz w:val="23"/>
          <w:szCs w:val="23"/>
        </w:rPr>
        <w:t>１</w:t>
      </w:r>
      <w:r w:rsidR="007F71D9" w:rsidRPr="00FC7E37">
        <w:rPr>
          <w:rFonts w:hint="eastAsia"/>
          <w:color w:val="000000" w:themeColor="text1"/>
          <w:sz w:val="23"/>
          <w:szCs w:val="23"/>
        </w:rPr>
        <w:t>４</w:t>
      </w:r>
      <w:r w:rsidRPr="00FC7E37">
        <w:rPr>
          <w:color w:val="000000" w:themeColor="text1"/>
          <w:sz w:val="23"/>
          <w:szCs w:val="23"/>
        </w:rPr>
        <w:t>秒とする。</w:t>
      </w:r>
    </w:p>
    <w:p w14:paraId="22315B6B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5A8CE904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タイムアウト</w:t>
      </w:r>
    </w:p>
    <w:p w14:paraId="6AD433CA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なし。</w:t>
      </w:r>
    </w:p>
    <w:p w14:paraId="7A31CCB5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63872759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ショット時のファウル</w:t>
      </w:r>
    </w:p>
    <w:p w14:paraId="52FD7B3D" w14:textId="1C0AA57F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①</w:t>
      </w:r>
      <w:r w:rsidR="00291072">
        <w:rPr>
          <w:sz w:val="23"/>
          <w:szCs w:val="23"/>
        </w:rPr>
        <w:t>シュートが不成功の場合：１点もしくは２点をカウントする</w:t>
      </w:r>
      <w:r>
        <w:rPr>
          <w:sz w:val="23"/>
          <w:szCs w:val="23"/>
        </w:rPr>
        <w:t>。</w:t>
      </w:r>
    </w:p>
    <w:p w14:paraId="616DC14E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②</w:t>
      </w:r>
      <w:r>
        <w:rPr>
          <w:sz w:val="23"/>
          <w:szCs w:val="23"/>
        </w:rPr>
        <w:t>シュートが成功した場合：１点もしくは２点はカウントとなり、さらに１本のフリースローを与える。</w:t>
      </w:r>
    </w:p>
    <w:p w14:paraId="133F7026" w14:textId="5CD6BB51" w:rsidR="00291072" w:rsidRDefault="00291072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※</w:t>
      </w:r>
      <w:r>
        <w:rPr>
          <w:sz w:val="23"/>
          <w:szCs w:val="23"/>
        </w:rPr>
        <w:t>ノーマルファウルの場合は</w:t>
      </w:r>
      <w:r w:rsidR="00EA3560">
        <w:rPr>
          <w:rFonts w:hint="eastAsia"/>
          <w:sz w:val="23"/>
          <w:szCs w:val="23"/>
        </w:rPr>
        <w:t>トップより始める</w:t>
      </w:r>
      <w:r>
        <w:rPr>
          <w:sz w:val="23"/>
          <w:szCs w:val="23"/>
        </w:rPr>
        <w:t>。</w:t>
      </w:r>
    </w:p>
    <w:p w14:paraId="4A9DA7A0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lastRenderedPageBreak/>
        <w:t>個人ファウルと退場</w:t>
      </w:r>
    </w:p>
    <w:p w14:paraId="1D347A3F" w14:textId="655B387C" w:rsidR="0069447F" w:rsidRDefault="00291072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・</w:t>
      </w:r>
      <w:r w:rsidR="0069447F">
        <w:rPr>
          <w:sz w:val="23"/>
          <w:szCs w:val="23"/>
        </w:rPr>
        <w:t>個人ファウルおよび退場</w:t>
      </w:r>
      <w:r w:rsidR="00EA3560">
        <w:rPr>
          <w:rFonts w:hint="eastAsia"/>
          <w:sz w:val="23"/>
          <w:szCs w:val="23"/>
        </w:rPr>
        <w:t>は</w:t>
      </w:r>
      <w:r w:rsidR="00EA3560">
        <w:rPr>
          <w:rFonts w:hint="eastAsia"/>
          <w:sz w:val="23"/>
          <w:szCs w:val="23"/>
        </w:rPr>
        <w:t>5</w:t>
      </w:r>
      <w:r w:rsidR="00EA3560">
        <w:rPr>
          <w:rFonts w:hint="eastAsia"/>
          <w:sz w:val="23"/>
          <w:szCs w:val="23"/>
        </w:rPr>
        <w:t>人制に従う</w:t>
      </w:r>
      <w:r w:rsidR="0069447F">
        <w:rPr>
          <w:sz w:val="23"/>
          <w:szCs w:val="23"/>
        </w:rPr>
        <w:t>。</w:t>
      </w:r>
    </w:p>
    <w:p w14:paraId="0142838E" w14:textId="78EC8282" w:rsidR="0069447F" w:rsidRPr="00291072" w:rsidRDefault="00291072" w:rsidP="0069447F">
      <w:pPr>
        <w:pStyle w:val="Default"/>
        <w:snapToGrid w:val="0"/>
        <w:rPr>
          <w:color w:val="auto"/>
          <w:sz w:val="23"/>
          <w:szCs w:val="23"/>
        </w:rPr>
      </w:pPr>
      <w:r w:rsidRPr="00291072">
        <w:rPr>
          <w:rFonts w:hint="eastAsia"/>
          <w:color w:val="auto"/>
          <w:sz w:val="23"/>
          <w:szCs w:val="23"/>
        </w:rPr>
        <w:t>・</w:t>
      </w:r>
      <w:r w:rsidR="007F71D9" w:rsidRPr="00291072">
        <w:rPr>
          <w:rFonts w:hint="eastAsia"/>
          <w:color w:val="auto"/>
          <w:sz w:val="23"/>
          <w:szCs w:val="23"/>
        </w:rPr>
        <w:t>テクニカルファール・アンスポーツマンライクファールは５人制に従い２回で退場となる</w:t>
      </w:r>
    </w:p>
    <w:p w14:paraId="6FBD88B1" w14:textId="6DB05F1E" w:rsidR="0069447F" w:rsidRPr="00291072" w:rsidRDefault="00291072" w:rsidP="0069447F">
      <w:pPr>
        <w:pStyle w:val="Default"/>
        <w:snapToGrid w:val="0"/>
        <w:rPr>
          <w:color w:val="auto"/>
          <w:sz w:val="23"/>
          <w:szCs w:val="23"/>
        </w:rPr>
      </w:pPr>
      <w:r w:rsidRPr="00291072">
        <w:rPr>
          <w:color w:val="auto"/>
          <w:sz w:val="23"/>
          <w:szCs w:val="23"/>
        </w:rPr>
        <w:t>・選手が１名となった時点で点数に関係なく負けとなる。</w:t>
      </w:r>
    </w:p>
    <w:p w14:paraId="223DF391" w14:textId="77777777" w:rsidR="00291072" w:rsidRPr="00291072" w:rsidRDefault="00291072" w:rsidP="0069447F">
      <w:pPr>
        <w:pStyle w:val="Default"/>
        <w:snapToGrid w:val="0"/>
        <w:rPr>
          <w:color w:val="auto"/>
          <w:sz w:val="23"/>
          <w:szCs w:val="23"/>
        </w:rPr>
      </w:pPr>
    </w:p>
    <w:p w14:paraId="5531F1A6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b/>
          <w:bCs/>
          <w:sz w:val="23"/>
          <w:szCs w:val="23"/>
        </w:rPr>
        <w:t>チームファウルの制限</w:t>
      </w:r>
    </w:p>
    <w:p w14:paraId="781062B7" w14:textId="041C4113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チームファウルの罰則</w:t>
      </w:r>
      <w:r w:rsidR="00EA3560">
        <w:rPr>
          <w:rFonts w:hint="eastAsia"/>
          <w:sz w:val="23"/>
          <w:szCs w:val="23"/>
        </w:rPr>
        <w:t>は</w:t>
      </w:r>
      <w:r w:rsidR="00EA3560">
        <w:rPr>
          <w:rFonts w:hint="eastAsia"/>
          <w:sz w:val="23"/>
          <w:szCs w:val="23"/>
        </w:rPr>
        <w:t>5</w:t>
      </w:r>
      <w:r w:rsidR="00EA3560">
        <w:rPr>
          <w:rFonts w:hint="eastAsia"/>
          <w:sz w:val="23"/>
          <w:szCs w:val="23"/>
        </w:rPr>
        <w:t>人制に従う</w:t>
      </w:r>
      <w:r>
        <w:rPr>
          <w:sz w:val="23"/>
          <w:szCs w:val="23"/>
        </w:rPr>
        <w:t>。</w:t>
      </w:r>
    </w:p>
    <w:p w14:paraId="034B91B0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52718BFA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フィールドゴールが成功したあとの攻撃権</w:t>
      </w:r>
    </w:p>
    <w:p w14:paraId="6913DD36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ディフェンスのチームにポゼッションが移る。バスケットの真下からボールをドリブル</w:t>
      </w:r>
    </w:p>
    <w:p w14:paraId="3A1A44A6" w14:textId="34CDD851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またはパスでアークの外まで運ばなければならない。</w:t>
      </w:r>
      <w:r w:rsidR="00FC7E37" w:rsidRPr="00FC7E37">
        <w:rPr>
          <w:rFonts w:hint="eastAsia"/>
          <w:sz w:val="23"/>
          <w:szCs w:val="23"/>
        </w:rPr>
        <w:t>（</w:t>
      </w:r>
      <w:r w:rsidR="00FC7E37" w:rsidRPr="00FC7E37">
        <w:rPr>
          <w:sz w:val="23"/>
          <w:szCs w:val="23"/>
        </w:rPr>
        <w:t>14</w:t>
      </w:r>
      <w:r w:rsidR="00FC7E37" w:rsidRPr="00FC7E37">
        <w:rPr>
          <w:sz w:val="23"/>
          <w:szCs w:val="23"/>
        </w:rPr>
        <w:t>秒リセット）</w:t>
      </w:r>
    </w:p>
    <w:p w14:paraId="1CC85A97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新たにディフェンスになったチームは、ボールがバスケット真下の</w:t>
      </w:r>
      <w:r>
        <w:rPr>
          <w:sz w:val="23"/>
          <w:szCs w:val="23"/>
        </w:rPr>
        <w:t>“</w:t>
      </w:r>
      <w:r>
        <w:rPr>
          <w:sz w:val="23"/>
          <w:szCs w:val="23"/>
        </w:rPr>
        <w:t>ノーチャージセミサークル</w:t>
      </w:r>
      <w:r>
        <w:rPr>
          <w:sz w:val="23"/>
          <w:szCs w:val="23"/>
        </w:rPr>
        <w:t>”</w:t>
      </w:r>
      <w:r>
        <w:rPr>
          <w:sz w:val="23"/>
          <w:szCs w:val="23"/>
        </w:rPr>
        <w:t>の外に出るまで、ボールに対してディフェンスしてはならない。</w:t>
      </w:r>
    </w:p>
    <w:p w14:paraId="61556376" w14:textId="77777777" w:rsidR="0069447F" w:rsidRP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23D58567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ボールがデッドになった場合の再開</w:t>
      </w:r>
    </w:p>
    <w:p w14:paraId="516B8A99" w14:textId="58ADD5CA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トップからチェックボールで再開する。</w:t>
      </w:r>
      <w:bookmarkStart w:id="1" w:name="_Hlk219847610"/>
      <w:r w:rsidR="00FC7E37">
        <w:rPr>
          <w:rFonts w:hint="eastAsia"/>
          <w:sz w:val="23"/>
          <w:szCs w:val="23"/>
        </w:rPr>
        <w:t>（</w:t>
      </w:r>
      <w:r w:rsidR="00FC7E37">
        <w:rPr>
          <w:rFonts w:hint="eastAsia"/>
          <w:sz w:val="23"/>
          <w:szCs w:val="23"/>
        </w:rPr>
        <w:t>14</w:t>
      </w:r>
      <w:r w:rsidR="00FC7E37">
        <w:rPr>
          <w:rFonts w:hint="eastAsia"/>
          <w:sz w:val="23"/>
          <w:szCs w:val="23"/>
        </w:rPr>
        <w:t>秒リセット）</w:t>
      </w:r>
      <w:bookmarkEnd w:id="1"/>
    </w:p>
    <w:p w14:paraId="25B0E2AE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08E35484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ディフェンスのチームがリバウンドをコントロールまたはスティールした場合</w:t>
      </w:r>
    </w:p>
    <w:p w14:paraId="142DF877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ボールをドリブルまたはパスでアークの外に運ばなければならない。</w:t>
      </w:r>
    </w:p>
    <w:p w14:paraId="42A19CA9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279205E5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ジャンプボールシチュエーション後の再開</w:t>
      </w:r>
    </w:p>
    <w:p w14:paraId="27F8DC30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ディフェンスのチームにポゼッションが移り、トップからチェックボールで再開する。</w:t>
      </w:r>
    </w:p>
    <w:p w14:paraId="1123E78B" w14:textId="31F9BDBB" w:rsidR="0069447F" w:rsidRDefault="00FC7E37" w:rsidP="0069447F">
      <w:pPr>
        <w:pStyle w:val="Default"/>
        <w:snapToGrid w:val="0"/>
        <w:rPr>
          <w:sz w:val="23"/>
          <w:szCs w:val="23"/>
        </w:rPr>
      </w:pPr>
      <w:r w:rsidRPr="00FC7E37">
        <w:rPr>
          <w:rFonts w:hint="eastAsia"/>
          <w:sz w:val="23"/>
          <w:szCs w:val="23"/>
        </w:rPr>
        <w:t>（</w:t>
      </w:r>
      <w:r w:rsidRPr="00FC7E37">
        <w:rPr>
          <w:sz w:val="23"/>
          <w:szCs w:val="23"/>
        </w:rPr>
        <w:t>14</w:t>
      </w:r>
      <w:r w:rsidRPr="00FC7E37">
        <w:rPr>
          <w:sz w:val="23"/>
          <w:szCs w:val="23"/>
        </w:rPr>
        <w:t>秒リセット）</w:t>
      </w:r>
    </w:p>
    <w:p w14:paraId="2A2C2C12" w14:textId="77777777" w:rsidR="00FC7E37" w:rsidRDefault="00FC7E37" w:rsidP="0069447F">
      <w:pPr>
        <w:pStyle w:val="Default"/>
        <w:snapToGrid w:val="0"/>
        <w:rPr>
          <w:rFonts w:hint="eastAsia"/>
          <w:sz w:val="23"/>
          <w:szCs w:val="23"/>
        </w:rPr>
      </w:pPr>
    </w:p>
    <w:p w14:paraId="43D74195" w14:textId="77777777" w:rsidR="0069447F" w:rsidRPr="0069447F" w:rsidRDefault="0069447F" w:rsidP="0069447F">
      <w:pPr>
        <w:pStyle w:val="Default"/>
        <w:snapToGrid w:val="0"/>
        <w:rPr>
          <w:sz w:val="23"/>
          <w:szCs w:val="23"/>
          <w:u w:val="single"/>
        </w:rPr>
      </w:pPr>
      <w:r w:rsidRPr="0069447F">
        <w:rPr>
          <w:b/>
          <w:bCs/>
          <w:sz w:val="23"/>
          <w:szCs w:val="23"/>
          <w:u w:val="single"/>
        </w:rPr>
        <w:t>交代</w:t>
      </w:r>
    </w:p>
    <w:p w14:paraId="33FBBD68" w14:textId="76ED34AA" w:rsidR="0069447F" w:rsidRDefault="0069447F" w:rsidP="0069447F">
      <w:pPr>
        <w:pStyle w:val="Default"/>
        <w:snapToGrid w:val="0"/>
        <w:rPr>
          <w:sz w:val="23"/>
          <w:szCs w:val="23"/>
        </w:rPr>
      </w:pPr>
      <w:r>
        <w:rPr>
          <w:sz w:val="23"/>
          <w:szCs w:val="23"/>
        </w:rPr>
        <w:t>ボールがデッドかつチェックボールの前に可能。交代要員はバスケットと反対側のエンドライン</w:t>
      </w:r>
      <w:r w:rsidR="00EA3560">
        <w:rPr>
          <w:rFonts w:hint="eastAsia"/>
          <w:sz w:val="23"/>
          <w:szCs w:val="23"/>
        </w:rPr>
        <w:t>（センターライン側）</w:t>
      </w:r>
      <w:r>
        <w:rPr>
          <w:sz w:val="23"/>
          <w:szCs w:val="23"/>
        </w:rPr>
        <w:t>に立ち、コートの外へ出たチームメートと身体的接触をしたあとゲームに入ることができる。交代は審判やテーブルオフィシャルズによる指示や合図を必要としない。</w:t>
      </w:r>
    </w:p>
    <w:p w14:paraId="5A9F2362" w14:textId="77777777" w:rsidR="0069447F" w:rsidRDefault="0069447F" w:rsidP="0069447F">
      <w:pPr>
        <w:pStyle w:val="Default"/>
        <w:snapToGrid w:val="0"/>
        <w:rPr>
          <w:sz w:val="23"/>
          <w:szCs w:val="23"/>
        </w:rPr>
      </w:pPr>
    </w:p>
    <w:p w14:paraId="261D3DBF" w14:textId="77777777" w:rsidR="0069447F" w:rsidRPr="0069447F" w:rsidRDefault="0069447F" w:rsidP="0069447F">
      <w:pPr>
        <w:pStyle w:val="Default"/>
        <w:snapToGrid w:val="0"/>
        <w:rPr>
          <w:b/>
          <w:sz w:val="23"/>
          <w:szCs w:val="23"/>
          <w:u w:val="single"/>
        </w:rPr>
      </w:pPr>
      <w:r w:rsidRPr="0069447F">
        <w:rPr>
          <w:b/>
          <w:sz w:val="23"/>
          <w:szCs w:val="23"/>
          <w:u w:val="single"/>
        </w:rPr>
        <w:t>その他</w:t>
      </w:r>
    </w:p>
    <w:p w14:paraId="4AD68561" w14:textId="2DE7D4AF" w:rsidR="0069447F" w:rsidRPr="007F71D9" w:rsidRDefault="0069447F" w:rsidP="0069447F">
      <w:pPr>
        <w:pStyle w:val="Default"/>
        <w:snapToGrid w:val="0"/>
        <w:rPr>
          <w:strike/>
          <w:sz w:val="23"/>
          <w:szCs w:val="23"/>
        </w:rPr>
      </w:pPr>
      <w:r>
        <w:rPr>
          <w:sz w:val="23"/>
          <w:szCs w:val="23"/>
        </w:rPr>
        <w:t>ゲーム中、異なる番号のビブスもしくはユニフォームを各チームが用意する。</w:t>
      </w:r>
    </w:p>
    <w:p w14:paraId="22C7AE89" w14:textId="77777777" w:rsidR="00E76A70" w:rsidRDefault="0069447F" w:rsidP="0069447F">
      <w:pPr>
        <w:adjustRightInd w:val="0"/>
        <w:snapToGrid w:val="0"/>
      </w:pPr>
      <w:r>
        <w:rPr>
          <w:sz w:val="23"/>
          <w:szCs w:val="23"/>
        </w:rPr>
        <w:t>※上記に記載がない場合、競技規則の基本線を超えない範囲で、ゲーム審判は自身の判断で適宜に試合を進めることができる。選手と引率責任者は審判の判定に従うこと</w:t>
      </w:r>
      <w:r>
        <w:rPr>
          <w:rFonts w:hint="eastAsia"/>
          <w:sz w:val="23"/>
          <w:szCs w:val="23"/>
        </w:rPr>
        <w:t>。</w:t>
      </w:r>
    </w:p>
    <w:sectPr w:rsidR="00E76A70" w:rsidSect="0069447F">
      <w:pgSz w:w="11906" w:h="16838" w:code="9"/>
      <w:pgMar w:top="1418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FBC6" w14:textId="77777777" w:rsidR="00A40956" w:rsidRDefault="00A40956" w:rsidP="007F71D9">
      <w:r>
        <w:separator/>
      </w:r>
    </w:p>
  </w:endnote>
  <w:endnote w:type="continuationSeparator" w:id="0">
    <w:p w14:paraId="6EB28DCA" w14:textId="77777777" w:rsidR="00A40956" w:rsidRDefault="00A40956" w:rsidP="007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1E4A" w14:textId="77777777" w:rsidR="00A40956" w:rsidRDefault="00A40956" w:rsidP="007F71D9">
      <w:r>
        <w:separator/>
      </w:r>
    </w:p>
  </w:footnote>
  <w:footnote w:type="continuationSeparator" w:id="0">
    <w:p w14:paraId="21119BE0" w14:textId="77777777" w:rsidR="00A40956" w:rsidRDefault="00A40956" w:rsidP="007F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7F"/>
    <w:rsid w:val="000F02F8"/>
    <w:rsid w:val="0013364A"/>
    <w:rsid w:val="0014505B"/>
    <w:rsid w:val="002452CE"/>
    <w:rsid w:val="002500BA"/>
    <w:rsid w:val="00291072"/>
    <w:rsid w:val="00327112"/>
    <w:rsid w:val="00420EAB"/>
    <w:rsid w:val="00497578"/>
    <w:rsid w:val="00592F99"/>
    <w:rsid w:val="0069447F"/>
    <w:rsid w:val="007066D1"/>
    <w:rsid w:val="00733F36"/>
    <w:rsid w:val="007F71D9"/>
    <w:rsid w:val="0085506D"/>
    <w:rsid w:val="0086340A"/>
    <w:rsid w:val="00977C30"/>
    <w:rsid w:val="00994B04"/>
    <w:rsid w:val="00A076B4"/>
    <w:rsid w:val="00A40956"/>
    <w:rsid w:val="00A54D89"/>
    <w:rsid w:val="00B3623D"/>
    <w:rsid w:val="00CB7DA5"/>
    <w:rsid w:val="00E471E9"/>
    <w:rsid w:val="00E76A70"/>
    <w:rsid w:val="00EA3560"/>
    <w:rsid w:val="00ED4E58"/>
    <w:rsid w:val="00FB4EAC"/>
    <w:rsid w:val="00FC7E37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42EC4"/>
  <w15:docId w15:val="{7BA1E1F2-7B40-4C13-B036-2670468B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47F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7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1D9"/>
  </w:style>
  <w:style w:type="paragraph" w:styleId="a5">
    <w:name w:val="footer"/>
    <w:basedOn w:val="a"/>
    <w:link w:val="a6"/>
    <w:uiPriority w:val="99"/>
    <w:unhideWhenUsed/>
    <w:rsid w:val="007F7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徹志 中村</cp:lastModifiedBy>
  <cp:revision>3</cp:revision>
  <dcterms:created xsi:type="dcterms:W3CDTF">2026-01-18T16:32:00Z</dcterms:created>
  <dcterms:modified xsi:type="dcterms:W3CDTF">2026-01-20T15:27:00Z</dcterms:modified>
</cp:coreProperties>
</file>